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69D2" w14:textId="77777777" w:rsidR="00CB0B37" w:rsidRPr="00CD71DD" w:rsidRDefault="00CB0B37" w:rsidP="00CB0B37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562159">
        <w:rPr>
          <w:rFonts w:ascii="Times New Roman" w:hAnsi="Times New Roman" w:cs="Times New Roman"/>
          <w:iCs/>
          <w:sz w:val="24"/>
          <w:szCs w:val="24"/>
          <w:highlight w:val="yellow"/>
        </w:rPr>
        <w:t>Технологическая карта разрабатывается согласно: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D71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ТКП 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>45-1.01-159-2009 Строительство. ТЕХНОЛОГИЧЕСКАЯ ДОКУМЕНТАЦИЯ ПРИ ПРОИЗВОДСТВЕ СТРОИТЕЛЬНО-МОНТАЖНЫХ РАБОТ. Состав, порядок разработки, согласования  и утверждения технологических карт</w:t>
      </w:r>
    </w:p>
    <w:p w14:paraId="7E276597" w14:textId="77777777" w:rsidR="00CB0B37" w:rsidRDefault="00CB0B37" w:rsidP="00CB0B37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Pr="00CD71DD">
          <w:rPr>
            <w:rStyle w:val="a3"/>
            <w:rFonts w:ascii="Times New Roman" w:hAnsi="Times New Roman" w:cs="Times New Roman"/>
          </w:rPr>
          <w:t>http://brest</w:t>
        </w:r>
        <w:r w:rsidRPr="00CD71DD">
          <w:rPr>
            <w:rStyle w:val="a3"/>
            <w:rFonts w:ascii="Times New Roman" w:hAnsi="Times New Roman" w:cs="Times New Roman"/>
          </w:rPr>
          <w:t>e</w:t>
        </w:r>
        <w:r w:rsidRPr="00CD71DD">
          <w:rPr>
            <w:rStyle w:val="a3"/>
            <w:rFonts w:ascii="Times New Roman" w:hAnsi="Times New Roman" w:cs="Times New Roman"/>
          </w:rPr>
          <w:t>g.com/library/ntd/719-tkp-45-101-159-2009-02250.html</w:t>
        </w:r>
      </w:hyperlink>
    </w:p>
    <w:p w14:paraId="48715CEC" w14:textId="77777777" w:rsidR="00CB0B37" w:rsidRDefault="00CB0B37" w:rsidP="00CB0B3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14:paraId="4006A85E" w14:textId="77777777" w:rsidR="00CB0B37" w:rsidRPr="00CD71DD" w:rsidRDefault="00CB0B37" w:rsidP="00CB0B3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62159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Техника безопасности и охрана труда ведется в соответствии 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2159">
        <w:rPr>
          <w:rFonts w:ascii="Times New Roman" w:hAnsi="Times New Roman" w:cs="Times New Roman"/>
          <w:b/>
          <w:iCs/>
          <w:sz w:val="24"/>
          <w:szCs w:val="24"/>
        </w:rPr>
        <w:t>ТКП 45-1.03-44-2006 Безопасность труда в строительстве. Строительное производство</w:t>
      </w:r>
    </w:p>
    <w:p w14:paraId="5A7607CC" w14:textId="77777777" w:rsidR="00CB0B37" w:rsidRDefault="00CB0B37" w:rsidP="00CB0B37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hyperlink r:id="rId5" w:history="1">
        <w:r w:rsidRPr="00206A64">
          <w:rPr>
            <w:rStyle w:val="a3"/>
          </w:rPr>
          <w:t>https://www.studmed.ru/view/tkp-45-103-44-2006-bezopasnost-truda-v-stroitelstve-stroitelnoe-proizvodstvo_2428d6459c4.html</w:t>
        </w:r>
      </w:hyperlink>
    </w:p>
    <w:p w14:paraId="7D15FB4A" w14:textId="77777777" w:rsidR="00CB0B37" w:rsidRDefault="00CB0B37" w:rsidP="00CB0B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565273" w14:textId="77777777" w:rsidR="00CB0B37" w:rsidRDefault="00CB0B37" w:rsidP="00CB0B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700867" w14:textId="77777777" w:rsidR="00550083" w:rsidRPr="00550083" w:rsidRDefault="00550083" w:rsidP="005500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ТКП 45-1.03-314-2018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ВОЗВЕДЕНИЕ СТРОИТЕЛЬНЫХ КОНСТРУКЦИЙ,</w:t>
      </w:r>
    </w:p>
    <w:p w14:paraId="13FF427E" w14:textId="77777777" w:rsidR="00550083" w:rsidRDefault="00550083" w:rsidP="005500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ЗДАНИЙ И СООРУЖЕНИЙ</w:t>
      </w:r>
    </w:p>
    <w:p w14:paraId="42A6A4FB" w14:textId="77777777" w:rsidR="00DA5587" w:rsidRDefault="00DA5587" w:rsidP="0055008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0483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5.2 Кладка из кирпича и изделий правильной формы для кирпичной кладки</w:t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br/>
        <w:t xml:space="preserve">5.2.1 </w:t>
      </w:r>
      <w:r w:rsidRPr="00DA5587">
        <w:rPr>
          <w:rFonts w:ascii="Arial" w:hAnsi="Arial" w:cs="Arial"/>
          <w:color w:val="000000"/>
          <w:sz w:val="20"/>
          <w:szCs w:val="20"/>
        </w:rPr>
        <w:t>Кладку из кирпича и изделий для каменной кладки необходимо выполнять с соблюдением</w:t>
      </w:r>
      <w:r w:rsidRPr="00DA5587">
        <w:rPr>
          <w:rFonts w:ascii="Arial" w:hAnsi="Arial" w:cs="Arial"/>
          <w:color w:val="000000"/>
          <w:sz w:val="20"/>
          <w:szCs w:val="20"/>
        </w:rPr>
        <w:br/>
        <w:t>перевязки швов согласно проектной документации.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5.2.2 </w:t>
      </w:r>
      <w:r w:rsidRPr="00DA5587">
        <w:rPr>
          <w:rFonts w:ascii="Arial" w:hAnsi="Arial" w:cs="Arial"/>
          <w:color w:val="000000"/>
          <w:sz w:val="20"/>
          <w:szCs w:val="20"/>
        </w:rPr>
        <w:t>Тычковые ряды необходимо выполнять из целых кирпичей и изделий для каменной кладки</w:t>
      </w:r>
      <w:r w:rsidRPr="00DA5587">
        <w:rPr>
          <w:rFonts w:ascii="Arial" w:hAnsi="Arial" w:cs="Arial"/>
          <w:color w:val="000000"/>
          <w:sz w:val="20"/>
          <w:szCs w:val="20"/>
        </w:rPr>
        <w:br/>
        <w:t>независимо от системы перевязки.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5.2.3 </w:t>
      </w:r>
      <w:r w:rsidRPr="00DA5587">
        <w:rPr>
          <w:rFonts w:ascii="Arial" w:hAnsi="Arial" w:cs="Arial"/>
          <w:color w:val="000000"/>
          <w:sz w:val="20"/>
          <w:szCs w:val="20"/>
        </w:rPr>
        <w:t>Тычковые ряды обязательны в нижнем (первом) и верхнем (последнем) рядах кладки,</w:t>
      </w:r>
      <w:r w:rsidRPr="00DA5587">
        <w:rPr>
          <w:rFonts w:ascii="Arial" w:hAnsi="Arial" w:cs="Arial"/>
          <w:color w:val="000000"/>
          <w:sz w:val="20"/>
          <w:szCs w:val="20"/>
        </w:rPr>
        <w:br/>
        <w:t>на уровне горизонтальных обрезов стен и столбов, в выступающих рядах кладки, в качестве опорных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587">
        <w:rPr>
          <w:rFonts w:ascii="Arial" w:hAnsi="Arial" w:cs="Arial"/>
          <w:color w:val="000000"/>
          <w:sz w:val="20"/>
          <w:szCs w:val="20"/>
        </w:rPr>
        <w:t>поверхностей в местах опирания балок, прогонов, перекрытий и других конструкций при многорядной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587">
        <w:rPr>
          <w:rFonts w:ascii="Arial" w:hAnsi="Arial" w:cs="Arial"/>
          <w:color w:val="000000"/>
          <w:sz w:val="20"/>
          <w:szCs w:val="20"/>
        </w:rPr>
        <w:t>системе перевязки швов.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5.2.4 </w:t>
      </w:r>
      <w:r w:rsidRPr="00DA5587">
        <w:rPr>
          <w:rFonts w:ascii="Arial" w:hAnsi="Arial" w:cs="Arial"/>
          <w:color w:val="000000"/>
          <w:sz w:val="20"/>
          <w:szCs w:val="20"/>
        </w:rPr>
        <w:t>При возведении стен тычковую перевязку следует осуществлять: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для кладки из полнотелого кирпича толщиной 65 мм — один тычковый ряд на шесть рядов кладки;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то же 88 мм — один тычковый ряд на четыре ряда кладки.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5.2.5 </w:t>
      </w:r>
      <w:r w:rsidRPr="00DA5587">
        <w:rPr>
          <w:rFonts w:ascii="Arial" w:hAnsi="Arial" w:cs="Arial"/>
          <w:color w:val="000000"/>
          <w:sz w:val="20"/>
          <w:szCs w:val="20"/>
        </w:rPr>
        <w:t>Кирпичные цоколи зданий необходимо выполнять из полнотелого керамического кирпича.</w:t>
      </w:r>
      <w:r w:rsidRPr="00DA5587">
        <w:rPr>
          <w:rFonts w:ascii="Arial" w:hAnsi="Arial" w:cs="Arial"/>
          <w:color w:val="000000"/>
          <w:sz w:val="20"/>
          <w:szCs w:val="20"/>
        </w:rPr>
        <w:br/>
        <w:t>Применение для данных целей пустотелого керамического кирпича и силикатного кирпича не допускается.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5.2.7 </w:t>
      </w:r>
      <w:r w:rsidRPr="00DA5587">
        <w:rPr>
          <w:rFonts w:ascii="Arial" w:hAnsi="Arial" w:cs="Arial"/>
          <w:color w:val="000000"/>
          <w:sz w:val="20"/>
          <w:szCs w:val="20"/>
        </w:rPr>
        <w:t>Применение кирпича-</w:t>
      </w:r>
      <w:proofErr w:type="spellStart"/>
      <w:r w:rsidRPr="00DA5587">
        <w:rPr>
          <w:rFonts w:ascii="Arial" w:hAnsi="Arial" w:cs="Arial"/>
          <w:color w:val="000000"/>
          <w:sz w:val="20"/>
          <w:szCs w:val="20"/>
        </w:rPr>
        <w:t>половняка</w:t>
      </w:r>
      <w:proofErr w:type="spellEnd"/>
      <w:r w:rsidRPr="00DA5587">
        <w:rPr>
          <w:rFonts w:ascii="Arial" w:hAnsi="Arial" w:cs="Arial"/>
          <w:color w:val="000000"/>
          <w:sz w:val="20"/>
          <w:szCs w:val="20"/>
        </w:rPr>
        <w:t xml:space="preserve"> допускается только при выполнении </w:t>
      </w:r>
      <w:proofErr w:type="spellStart"/>
      <w:r w:rsidRPr="00DA5587">
        <w:rPr>
          <w:rFonts w:ascii="Arial" w:hAnsi="Arial" w:cs="Arial"/>
          <w:color w:val="000000"/>
          <w:sz w:val="20"/>
          <w:szCs w:val="20"/>
        </w:rPr>
        <w:t>забутовочных</w:t>
      </w:r>
      <w:proofErr w:type="spellEnd"/>
      <w:r w:rsidRPr="00DA5587">
        <w:rPr>
          <w:rFonts w:ascii="Arial" w:hAnsi="Arial" w:cs="Arial"/>
          <w:color w:val="000000"/>
          <w:sz w:val="20"/>
          <w:szCs w:val="20"/>
        </w:rPr>
        <w:t xml:space="preserve"> рядов</w:t>
      </w:r>
      <w:r w:rsidRPr="00DA5587">
        <w:rPr>
          <w:rFonts w:ascii="Arial" w:hAnsi="Arial" w:cs="Arial"/>
          <w:color w:val="000000"/>
          <w:sz w:val="20"/>
          <w:szCs w:val="20"/>
        </w:rPr>
        <w:br/>
        <w:t>и малонагруженных каменных конструкций (участки стен под окнами и т. п.) не более 10 % от размера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587">
        <w:rPr>
          <w:rFonts w:ascii="Arial" w:hAnsi="Arial" w:cs="Arial"/>
          <w:color w:val="000000"/>
          <w:sz w:val="20"/>
          <w:szCs w:val="20"/>
        </w:rPr>
        <w:t>кирпичной кладки.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5.2.8 </w:t>
      </w:r>
      <w:r w:rsidRPr="00DA5587">
        <w:rPr>
          <w:rFonts w:ascii="Arial" w:hAnsi="Arial" w:cs="Arial"/>
          <w:color w:val="000000"/>
          <w:sz w:val="20"/>
          <w:szCs w:val="20"/>
        </w:rPr>
        <w:t>Толщина горизонтальных швов кладки из одинарного кирпича должна составлять 10 мм,</w:t>
      </w:r>
      <w:r w:rsidRPr="00DA5587">
        <w:rPr>
          <w:rFonts w:ascii="Arial" w:hAnsi="Arial" w:cs="Arial"/>
          <w:color w:val="000000"/>
          <w:sz w:val="20"/>
          <w:szCs w:val="20"/>
        </w:rPr>
        <w:br/>
        <w:t>кладки из утолщенного кирпича и камней правильной формы — 12 мм, толщина вертикальных швов —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587">
        <w:rPr>
          <w:rFonts w:ascii="Arial" w:hAnsi="Arial" w:cs="Arial"/>
          <w:color w:val="000000"/>
          <w:sz w:val="20"/>
          <w:szCs w:val="20"/>
        </w:rPr>
        <w:t>10 мм. Указанные размеры швов относятся к стенам прямолинейного и криволинейного очертания.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5.2.9 </w:t>
      </w:r>
      <w:r w:rsidRPr="00DA5587">
        <w:rPr>
          <w:rFonts w:ascii="Arial" w:hAnsi="Arial" w:cs="Arial"/>
          <w:color w:val="000000"/>
          <w:sz w:val="20"/>
          <w:szCs w:val="20"/>
        </w:rPr>
        <w:t>Горизонтальные и вертикальные швы в кирпичных стенах, перемычках, простенках и столбах следует полностью заполнять раствором.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5.2.10 </w:t>
      </w:r>
      <w:r w:rsidRPr="00DA5587">
        <w:rPr>
          <w:rFonts w:ascii="Arial" w:hAnsi="Arial" w:cs="Arial"/>
          <w:color w:val="000000"/>
          <w:sz w:val="20"/>
          <w:szCs w:val="20"/>
        </w:rPr>
        <w:t>В случаях выполнения кладки с частично не заполненными раствором швами глубина незаполненной части шва с лицевой стороны не должна превышать 15 мм для стен, 10 мм — для столбов.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5.2.11 </w:t>
      </w:r>
      <w:r w:rsidRPr="00DA5587">
        <w:rPr>
          <w:rFonts w:ascii="Arial" w:hAnsi="Arial" w:cs="Arial"/>
          <w:color w:val="000000"/>
          <w:sz w:val="20"/>
          <w:szCs w:val="20"/>
        </w:rPr>
        <w:t>Вертикальность граней и углов, горизонтальность кладки каждого этажа, а также соответствие отметки верха кладки подлежат инструментальному контролю.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5.2.12 </w:t>
      </w:r>
      <w:r w:rsidRPr="00DA5587">
        <w:rPr>
          <w:rFonts w:ascii="Arial" w:hAnsi="Arial" w:cs="Arial"/>
          <w:color w:val="000000"/>
          <w:sz w:val="20"/>
          <w:szCs w:val="20"/>
        </w:rPr>
        <w:t>После выполнения кладки каждого этажа следует производить инструментальную проверку горизонтальности и отметок верха кладки, независимо от промежуточных проверок горизонтальности ее рядов.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5.2.13 </w:t>
      </w:r>
      <w:r w:rsidRPr="00DA5587">
        <w:rPr>
          <w:rFonts w:ascii="Arial" w:hAnsi="Arial" w:cs="Arial"/>
          <w:color w:val="000000"/>
          <w:sz w:val="20"/>
          <w:szCs w:val="20"/>
        </w:rPr>
        <w:t>Возведение армокаменных конструкций необходимо осуществлять с соблюдением следующих требований, если другое не предусмотрено проектной документацией: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арматурные сетки следует укладывать не реже чем через:</w:t>
      </w:r>
      <w:r w:rsidRPr="00DA5587">
        <w:rPr>
          <w:rFonts w:ascii="Arial" w:hAnsi="Arial" w:cs="Arial"/>
          <w:color w:val="000000"/>
          <w:sz w:val="20"/>
          <w:szCs w:val="20"/>
        </w:rPr>
        <w:br/>
        <w:t>пять рядов — при кладке из обычного кирпича;</w:t>
      </w:r>
      <w:r w:rsidRPr="00DA5587">
        <w:rPr>
          <w:rFonts w:ascii="Arial" w:hAnsi="Arial" w:cs="Arial"/>
          <w:color w:val="000000"/>
          <w:sz w:val="20"/>
          <w:szCs w:val="20"/>
        </w:rPr>
        <w:br/>
        <w:t>четыре ряда — при кладке из утолщенного кирпича;</w:t>
      </w:r>
      <w:r w:rsidRPr="00DA5587">
        <w:rPr>
          <w:rFonts w:ascii="Arial" w:hAnsi="Arial" w:cs="Arial"/>
          <w:color w:val="000000"/>
          <w:sz w:val="20"/>
          <w:szCs w:val="20"/>
        </w:rPr>
        <w:br/>
        <w:t>три ряда — при кладке из керамических камней;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диаметр арматуры сеток должен соответствовать требованиям проектной документации и быть</w:t>
      </w:r>
      <w:r w:rsidRPr="00DA5587">
        <w:rPr>
          <w:rFonts w:ascii="Arial" w:hAnsi="Arial" w:cs="Arial"/>
          <w:color w:val="000000"/>
          <w:sz w:val="20"/>
          <w:szCs w:val="20"/>
        </w:rPr>
        <w:br/>
        <w:t>не менее 3 мм;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диаметр арматуры в горизонтальных швах кладки должен быть, мм, не более:</w:t>
      </w:r>
      <w:r w:rsidRPr="00DA5587">
        <w:rPr>
          <w:rFonts w:ascii="Arial" w:hAnsi="Arial" w:cs="Arial"/>
          <w:color w:val="000000"/>
          <w:sz w:val="20"/>
          <w:szCs w:val="20"/>
        </w:rPr>
        <w:br/>
        <w:t>6 — при пересечении арматуры в швах;</w:t>
      </w:r>
      <w:r w:rsidRPr="00DA5587">
        <w:rPr>
          <w:rFonts w:ascii="Arial" w:hAnsi="Arial" w:cs="Arial"/>
          <w:color w:val="000000"/>
          <w:sz w:val="20"/>
          <w:szCs w:val="20"/>
        </w:rPr>
        <w:br/>
        <w:t>8 — без пересечения арматуры в швах;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расстояние между стержнями сетки должно быть не более 120 мм и не менее 30 мм;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толщина швов в армированной кладке должна превышать сумму диаметров пересекающейся</w:t>
      </w:r>
      <w:r w:rsidRPr="00DA5587">
        <w:rPr>
          <w:rFonts w:ascii="Arial" w:hAnsi="Arial" w:cs="Arial"/>
          <w:color w:val="000000"/>
          <w:sz w:val="20"/>
          <w:szCs w:val="20"/>
        </w:rPr>
        <w:br/>
        <w:t>арматуры не менее чем на 4 мм и составлять не более 16 мм;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" w:hAnsi="Arial" w:cs="Arial"/>
          <w:color w:val="000000"/>
          <w:sz w:val="20"/>
          <w:szCs w:val="20"/>
        </w:rPr>
        <w:lastRenderedPageBreak/>
        <w:t>— при поперечном армировании стен, столбов и простенков следует изготавливать и укладывать</w:t>
      </w:r>
      <w:r w:rsidRPr="00DA5587">
        <w:rPr>
          <w:rFonts w:ascii="Arial" w:hAnsi="Arial" w:cs="Arial"/>
          <w:color w:val="000000"/>
          <w:sz w:val="20"/>
          <w:szCs w:val="20"/>
        </w:rPr>
        <w:br/>
        <w:t>сетки таким образом, чтобы не менее чем два арматурных стержня (из которых изготовлена сетка)</w:t>
      </w:r>
      <w:r w:rsidRPr="00DA5587">
        <w:rPr>
          <w:rFonts w:ascii="Arial" w:hAnsi="Arial" w:cs="Arial"/>
          <w:color w:val="000000"/>
          <w:sz w:val="20"/>
          <w:szCs w:val="20"/>
        </w:rPr>
        <w:br/>
        <w:t>выступали на 2–3 мм на внутреннюю поверхность стены и простенка или на две стороны столба;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при продольном армировании каменной кладки стальные стержни арматуры следует соединять между собой сваркой по длине;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при устройстве стыков арматуры без сварки концы гладких стержней должны заканчиваться</w:t>
      </w:r>
      <w:r w:rsidRPr="00DA5587">
        <w:rPr>
          <w:rFonts w:ascii="Arial" w:hAnsi="Arial" w:cs="Arial"/>
          <w:color w:val="000000"/>
          <w:sz w:val="20"/>
          <w:szCs w:val="20"/>
        </w:rPr>
        <w:br/>
        <w:t>крюками и связываться проволокой с перехлестом стержней на 20 диаметров;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перехлест стержней из арматуры периодического профиля должен составлять не менее 250 мм.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5.2.14 </w:t>
      </w:r>
      <w:r w:rsidRPr="00DA5587">
        <w:rPr>
          <w:rFonts w:ascii="Arial" w:hAnsi="Arial" w:cs="Arial"/>
          <w:color w:val="000000"/>
          <w:sz w:val="20"/>
          <w:szCs w:val="20"/>
        </w:rPr>
        <w:t>Возведение кирпичных стен облегченной конструкции необходимо выполнять с соблюдением следующих требований, если другое не предусмотрено проектной документацией: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швы на фасаде должны быть расшиты;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внутренняя отделка стен должна быть произведена с применением штукатурного покрытия,</w:t>
      </w:r>
      <w:r w:rsidRPr="00DA5587">
        <w:rPr>
          <w:rFonts w:ascii="Arial" w:hAnsi="Arial" w:cs="Arial"/>
          <w:color w:val="000000"/>
          <w:sz w:val="20"/>
          <w:szCs w:val="20"/>
        </w:rPr>
        <w:br/>
        <w:t>выполненного штукатурной растворной смесью;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плитный утеплитель должен быть уложен с обеспечением плотного примыкания к кладке;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металлические связи, устанавливаемые в кладку, должны иметь антикоррозионное покрытие;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засыпной утеплитель или легкий бетон заполнения должен быть уложен слоями толщиной от 0,4</w:t>
      </w:r>
      <w:r w:rsidRPr="00DA5587">
        <w:rPr>
          <w:rFonts w:ascii="Arial" w:hAnsi="Arial" w:cs="Arial"/>
          <w:color w:val="000000"/>
          <w:sz w:val="20"/>
          <w:szCs w:val="20"/>
        </w:rPr>
        <w:br/>
        <w:t>до 0,6 м с уплотнением (</w:t>
      </w:r>
      <w:proofErr w:type="spellStart"/>
      <w:r w:rsidRPr="00DA5587">
        <w:rPr>
          <w:rFonts w:ascii="Arial" w:hAnsi="Arial" w:cs="Arial"/>
          <w:color w:val="000000"/>
          <w:sz w:val="20"/>
          <w:szCs w:val="20"/>
        </w:rPr>
        <w:t>штыкованием</w:t>
      </w:r>
      <w:proofErr w:type="spellEnd"/>
      <w:r w:rsidRPr="00DA5587">
        <w:rPr>
          <w:rFonts w:ascii="Arial" w:hAnsi="Arial" w:cs="Arial"/>
          <w:color w:val="000000"/>
          <w:sz w:val="20"/>
          <w:szCs w:val="20"/>
        </w:rPr>
        <w:t>) каждого слоя. В кладке с вертикальными поперечными кирпичными диафрагмами пустоты следует заполнять на высоту не более 1,2 м в смену;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подоконные участки наружных стен, а также другие выступающие конструкции должны быть</w:t>
      </w:r>
      <w:r w:rsidRPr="00DA5587">
        <w:rPr>
          <w:rFonts w:ascii="Arial" w:hAnsi="Arial" w:cs="Arial"/>
          <w:color w:val="000000"/>
          <w:sz w:val="20"/>
          <w:szCs w:val="20"/>
        </w:rPr>
        <w:br/>
        <w:t>защищены от увлажнения в соответствии с требованиями проектной документации;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при производстве работ необходимо принимать меры по защите утеплителя от увлажнения.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5.2.15 </w:t>
      </w:r>
      <w:r w:rsidRPr="00DA5587">
        <w:rPr>
          <w:rFonts w:ascii="Arial" w:hAnsi="Arial" w:cs="Arial"/>
          <w:color w:val="000000"/>
          <w:sz w:val="20"/>
          <w:szCs w:val="20"/>
        </w:rPr>
        <w:t>Общий вынос кирпичного неармированного карниза, образованного напуском рядов кладки,</w:t>
      </w:r>
      <w:r w:rsidRPr="00DA5587">
        <w:rPr>
          <w:rFonts w:ascii="Arial" w:hAnsi="Arial" w:cs="Arial"/>
          <w:color w:val="000000"/>
          <w:sz w:val="20"/>
          <w:szCs w:val="20"/>
        </w:rPr>
        <w:br/>
        <w:t xml:space="preserve">должен соответствовать проектной документации и не должен превышать половины толщины </w:t>
      </w:r>
      <w:proofErr w:type="spellStart"/>
      <w:r w:rsidRPr="00DA5587">
        <w:rPr>
          <w:rFonts w:ascii="Arial" w:hAnsi="Arial" w:cs="Arial"/>
          <w:color w:val="000000"/>
          <w:sz w:val="20"/>
          <w:szCs w:val="20"/>
        </w:rPr>
        <w:t>стены,при</w:t>
      </w:r>
      <w:proofErr w:type="spellEnd"/>
      <w:r w:rsidRPr="00DA5587">
        <w:rPr>
          <w:rFonts w:ascii="Arial" w:hAnsi="Arial" w:cs="Arial"/>
          <w:color w:val="000000"/>
          <w:sz w:val="20"/>
          <w:szCs w:val="20"/>
        </w:rPr>
        <w:t xml:space="preserve"> этом вынос каждого ряда не должен превышать 1/3 длины кирпича.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5.2.16 </w:t>
      </w:r>
      <w:r w:rsidRPr="00DA5587">
        <w:rPr>
          <w:rFonts w:ascii="Arial" w:hAnsi="Arial" w:cs="Arial"/>
          <w:color w:val="000000"/>
          <w:sz w:val="20"/>
          <w:szCs w:val="20"/>
        </w:rPr>
        <w:t>Карнизы и парапеты, при недостаточной их устойчивости, должны быть закреплены анкерами, заделанными в нижних участках кладки согласно проектной документации.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5.2.18 </w:t>
      </w:r>
      <w:r w:rsidRPr="00DA5587">
        <w:rPr>
          <w:rFonts w:ascii="Arial" w:hAnsi="Arial" w:cs="Arial"/>
          <w:color w:val="000000"/>
          <w:sz w:val="20"/>
          <w:szCs w:val="20"/>
        </w:rPr>
        <w:t>Выступающие части кирпичной кладки после их устройства должны быть защищены от атмосферных осадков в соответствии с требованиями проектной документации, при отсутствии таких требований — путем устройства сливов из раствора марки по прочности на сжатие не ниже М100 и морозостойкостью не ниже F50, с уклоном, обеспечивающим сток атмосферной влаги.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5.2.19 </w:t>
      </w:r>
      <w:r w:rsidRPr="00DA5587">
        <w:rPr>
          <w:rFonts w:ascii="Arial" w:hAnsi="Arial" w:cs="Arial"/>
          <w:color w:val="000000"/>
          <w:sz w:val="20"/>
          <w:szCs w:val="20"/>
        </w:rPr>
        <w:t>При облицовке кирпичных стен, выполняемой одновременно с кладкой, необходимо соблюдать следующие требования: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сначала выполняют кладку на высоту ряда плиты, затем устанавливают облицовочную плиту;</w:t>
      </w:r>
      <w:r w:rsidRPr="00DA5587">
        <w:rPr>
          <w:rFonts w:ascii="Arial" w:hAnsi="Arial" w:cs="Arial"/>
          <w:color w:val="000000"/>
          <w:sz w:val="20"/>
          <w:szCs w:val="20"/>
        </w:rPr>
        <w:br/>
        <w:t>— не допускается установка облицовочных плит любой толщины выше кладки.</w:t>
      </w:r>
    </w:p>
    <w:p w14:paraId="0E13F66C" w14:textId="77777777" w:rsidR="00DA5587" w:rsidRPr="00550083" w:rsidRDefault="00DA5587" w:rsidP="005500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587">
        <w:rPr>
          <w:rFonts w:ascii="Arial-BoldMT" w:hAnsi="Arial-BoldMT"/>
          <w:b/>
          <w:bCs/>
          <w:color w:val="000000"/>
          <w:sz w:val="20"/>
          <w:szCs w:val="20"/>
          <w:highlight w:val="yellow"/>
        </w:rPr>
        <w:t>5.4 Стены из мелких блоков</w:t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br/>
        <w:t xml:space="preserve">5.4.1 </w:t>
      </w:r>
      <w:r w:rsidRPr="00DA5587">
        <w:rPr>
          <w:rFonts w:ascii="Arial" w:hAnsi="Arial" w:cs="Arial"/>
          <w:color w:val="000000"/>
          <w:sz w:val="20"/>
          <w:szCs w:val="20"/>
        </w:rPr>
        <w:t>Кладка выполняется на цементно-песчаных растворах, клеевых растворных смесях или пастах с полным заполнением горизонтальных и вертикальных швов.</w:t>
      </w:r>
      <w:r w:rsidRPr="00DA5587">
        <w:rPr>
          <w:rFonts w:ascii="Arial" w:hAnsi="Arial" w:cs="Arial"/>
          <w:color w:val="000000"/>
          <w:sz w:val="20"/>
          <w:szCs w:val="20"/>
        </w:rPr>
        <w:br/>
        <w:t xml:space="preserve">Необходимость заполнения вертикальных швов в кладке стен из </w:t>
      </w:r>
      <w:proofErr w:type="spellStart"/>
      <w:r w:rsidRPr="00DA5587">
        <w:rPr>
          <w:rFonts w:ascii="Arial" w:hAnsi="Arial" w:cs="Arial"/>
          <w:color w:val="000000"/>
          <w:sz w:val="20"/>
          <w:szCs w:val="20"/>
        </w:rPr>
        <w:t>пазогребневых</w:t>
      </w:r>
      <w:proofErr w:type="spellEnd"/>
      <w:r w:rsidRPr="00DA5587">
        <w:rPr>
          <w:rFonts w:ascii="Arial" w:hAnsi="Arial" w:cs="Arial"/>
          <w:color w:val="000000"/>
          <w:sz w:val="20"/>
          <w:szCs w:val="20"/>
        </w:rPr>
        <w:t xml:space="preserve"> блоков устанавливается проектной документацией в зависимости от условий эксплуатации зданий.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5.4.2 </w:t>
      </w:r>
      <w:r w:rsidRPr="00DA5587">
        <w:rPr>
          <w:rFonts w:ascii="Arial" w:hAnsi="Arial" w:cs="Arial"/>
          <w:color w:val="000000"/>
          <w:sz w:val="20"/>
          <w:szCs w:val="20"/>
        </w:rPr>
        <w:t>Под стены из мелких блоков в местах примыкания блоков к цоколю, полу первого этажа,</w:t>
      </w:r>
      <w:r w:rsidRPr="00DA5587">
        <w:rPr>
          <w:rFonts w:ascii="Arial" w:hAnsi="Arial" w:cs="Arial"/>
          <w:color w:val="000000"/>
          <w:sz w:val="20"/>
          <w:szCs w:val="20"/>
        </w:rPr>
        <w:br/>
        <w:t>подвалу здания необходимо устраивать горизонтальную гидроизоляцию из рулонных материалов,</w:t>
      </w:r>
      <w:r w:rsidRPr="00DA5587">
        <w:rPr>
          <w:rFonts w:ascii="Arial" w:hAnsi="Arial" w:cs="Arial"/>
          <w:color w:val="000000"/>
          <w:sz w:val="20"/>
          <w:szCs w:val="20"/>
        </w:rPr>
        <w:br/>
        <w:t>не подверженных гниению.</w:t>
      </w:r>
      <w:r w:rsidRPr="00DA5587">
        <w:rPr>
          <w:rFonts w:ascii="Arial" w:hAnsi="Arial" w:cs="Arial"/>
          <w:color w:val="000000"/>
          <w:sz w:val="20"/>
          <w:szCs w:val="20"/>
        </w:rPr>
        <w:br/>
        <w:t>Первый ряд применяемых изделий рекомендуется укладывать на пояс, выполненный из железобетонных перемычек или керамического кирпича. Свес стены относительно цоколя должен составлять не более 50 мм.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5.4.3 </w:t>
      </w:r>
      <w:r w:rsidRPr="00DA5587">
        <w:rPr>
          <w:rFonts w:ascii="Arial" w:hAnsi="Arial" w:cs="Arial"/>
          <w:color w:val="000000"/>
          <w:sz w:val="20"/>
          <w:szCs w:val="20"/>
        </w:rPr>
        <w:t>Возведение стен и перегородок выполняется с однорядной перевязкой. Сопряжения в углах</w:t>
      </w:r>
      <w:r w:rsidRPr="00DA5587">
        <w:rPr>
          <w:rFonts w:ascii="Arial" w:hAnsi="Arial" w:cs="Arial"/>
          <w:color w:val="000000"/>
          <w:sz w:val="20"/>
          <w:szCs w:val="20"/>
        </w:rPr>
        <w:br/>
        <w:t>и примыканиях выполняются перевязкой блоков, в примыканиях перегородок к стенам устанавливаются</w:t>
      </w:r>
      <w:r w:rsidRPr="00DA5587">
        <w:rPr>
          <w:rFonts w:ascii="Arial" w:hAnsi="Arial" w:cs="Arial"/>
          <w:color w:val="000000"/>
          <w:sz w:val="20"/>
          <w:szCs w:val="20"/>
        </w:rPr>
        <w:br/>
        <w:t>крепежные детали в соответствии с проектной документацией.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5.4.4 </w:t>
      </w:r>
      <w:r w:rsidRPr="00DA5587">
        <w:rPr>
          <w:rFonts w:ascii="Arial" w:hAnsi="Arial" w:cs="Arial"/>
          <w:color w:val="000000"/>
          <w:sz w:val="20"/>
          <w:szCs w:val="20"/>
        </w:rPr>
        <w:t>Толщина швов между блоками на кладочном растворе должна соответствовать 5.2.8,</w:t>
      </w:r>
      <w:r w:rsidRPr="00DA5587">
        <w:rPr>
          <w:rFonts w:ascii="Arial" w:hAnsi="Arial" w:cs="Arial"/>
          <w:color w:val="000000"/>
          <w:sz w:val="20"/>
          <w:szCs w:val="20"/>
        </w:rPr>
        <w:br/>
        <w:t>на клеевых смесях — должна быть 2–3 мм.</w:t>
      </w:r>
      <w:r w:rsidRPr="00DA5587">
        <w:rPr>
          <w:rFonts w:ascii="Arial" w:hAnsi="Arial" w:cs="Arial"/>
          <w:color w:val="000000"/>
          <w:sz w:val="20"/>
          <w:szCs w:val="20"/>
        </w:rPr>
        <w:br/>
      </w:r>
      <w:r w:rsidRPr="00DA5587">
        <w:rPr>
          <w:rFonts w:ascii="Arial-BoldMT" w:hAnsi="Arial-BoldMT"/>
          <w:b/>
          <w:bCs/>
          <w:color w:val="000000"/>
          <w:sz w:val="20"/>
          <w:szCs w:val="20"/>
        </w:rPr>
        <w:t xml:space="preserve">5.4.6 </w:t>
      </w:r>
      <w:r w:rsidRPr="00DA5587">
        <w:rPr>
          <w:rFonts w:ascii="Arial" w:hAnsi="Arial" w:cs="Arial"/>
          <w:color w:val="000000"/>
          <w:sz w:val="20"/>
          <w:szCs w:val="20"/>
        </w:rPr>
        <w:t>Закладываемые в стены и перегородки из блоков из ячеистого бетона стальные детали,</w:t>
      </w:r>
      <w:r w:rsidRPr="00DA5587">
        <w:rPr>
          <w:rFonts w:ascii="Arial" w:hAnsi="Arial" w:cs="Arial"/>
          <w:color w:val="000000"/>
          <w:sz w:val="20"/>
          <w:szCs w:val="20"/>
        </w:rPr>
        <w:br/>
        <w:t>арматурные изделия, а также примыкающие к поверхностям из ячеистого бетона стальные конструкции должны быть защищены от коррозии в соответствии с требованиями проектной документации.</w:t>
      </w:r>
    </w:p>
    <w:sectPr w:rsidR="00DA5587" w:rsidRPr="0055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3"/>
    <w:rsid w:val="00002278"/>
    <w:rsid w:val="000B73BB"/>
    <w:rsid w:val="000E192E"/>
    <w:rsid w:val="00261463"/>
    <w:rsid w:val="002A1EBA"/>
    <w:rsid w:val="004B2174"/>
    <w:rsid w:val="00550083"/>
    <w:rsid w:val="00753372"/>
    <w:rsid w:val="00856044"/>
    <w:rsid w:val="00CB0B37"/>
    <w:rsid w:val="00DA5587"/>
    <w:rsid w:val="00E77A31"/>
    <w:rsid w:val="00EA1329"/>
    <w:rsid w:val="00EB65FE"/>
    <w:rsid w:val="00E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E2A8"/>
  <w15:chartTrackingRefBased/>
  <w15:docId w15:val="{A2409F66-2CDA-4487-A011-33FA885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1463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6146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6146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CB0B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med.ru/view/tkp-45-103-44-2006-bezopasnost-truda-v-stroitelstve-stroitelnoe-proizvodstvo_2428d6459c4.html" TargetMode="External"/><Relationship Id="rId4" Type="http://schemas.openxmlformats.org/officeDocument/2006/relationships/hyperlink" Target="http://bresteg.com/library/ntd/719-tkp-45-101-159-2009-022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2020-04-23T06:04:00Z</dcterms:created>
  <dcterms:modified xsi:type="dcterms:W3CDTF">2020-04-23T06:37:00Z</dcterms:modified>
</cp:coreProperties>
</file>